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曲靖市第一人民医院外出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学习</w:t>
      </w:r>
      <w:r>
        <w:rPr>
          <w:rFonts w:ascii="Times New Roman" w:hAnsi="Times New Roman" w:eastAsia="方正小标宋_GBK" w:cs="Times New Roman"/>
          <w:sz w:val="36"/>
          <w:szCs w:val="36"/>
        </w:rPr>
        <w:t>审批表</w:t>
      </w:r>
    </w:p>
    <w:p>
      <w:pPr>
        <w:jc w:val="center"/>
        <w:rPr>
          <w:rFonts w:ascii="Times New Roman" w:hAnsi="Times New Roman" w:eastAsia="方正小标宋_GBK" w:cs="Times New Roman"/>
          <w:sz w:val="8"/>
          <w:szCs w:val="8"/>
        </w:rPr>
      </w:pPr>
    </w:p>
    <w:tbl>
      <w:tblPr>
        <w:tblStyle w:val="2"/>
        <w:tblW w:w="10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95"/>
        <w:gridCol w:w="490"/>
        <w:gridCol w:w="1448"/>
        <w:gridCol w:w="1234"/>
        <w:gridCol w:w="480"/>
        <w:gridCol w:w="1324"/>
        <w:gridCol w:w="1209"/>
        <w:gridCol w:w="116"/>
        <w:gridCol w:w="1261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860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计划内人员 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计划外人员 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姓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名</w:t>
            </w:r>
          </w:p>
        </w:tc>
        <w:tc>
          <w:tcPr>
            <w:tcW w:w="36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科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室</w:t>
            </w: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称</w:t>
            </w:r>
          </w:p>
        </w:tc>
        <w:tc>
          <w:tcPr>
            <w:tcW w:w="36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专  业</w:t>
            </w: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务</w:t>
            </w:r>
          </w:p>
        </w:tc>
        <w:tc>
          <w:tcPr>
            <w:tcW w:w="317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是否完成中层干部请假报备</w:t>
            </w: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（纸质表附后） 否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培训类别</w:t>
            </w:r>
          </w:p>
        </w:tc>
        <w:tc>
          <w:tcPr>
            <w:tcW w:w="91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专业学术会议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大会主持、讲课、发言、学术交流 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□</w:t>
            </w:r>
          </w:p>
          <w:p>
            <w:pPr>
              <w:spacing w:line="2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学协会职务 主委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副主委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委员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.医学学术刊物的编委会成员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</w:p>
          <w:p>
            <w:pPr>
              <w:spacing w:line="2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5.进修  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        6.其他 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经费渠道</w:t>
            </w:r>
          </w:p>
        </w:tc>
        <w:tc>
          <w:tcPr>
            <w:tcW w:w="91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科室选派    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医院委派（不占科室比例） 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其他 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主办单位</w:t>
            </w:r>
          </w:p>
        </w:tc>
        <w:tc>
          <w:tcPr>
            <w:tcW w:w="61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所在省市</w:t>
            </w:r>
          </w:p>
        </w:tc>
        <w:tc>
          <w:tcPr>
            <w:tcW w:w="16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主  题</w:t>
            </w:r>
          </w:p>
        </w:tc>
        <w:tc>
          <w:tcPr>
            <w:tcW w:w="61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起止时间</w:t>
            </w:r>
          </w:p>
        </w:tc>
        <w:tc>
          <w:tcPr>
            <w:tcW w:w="91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年      月      日 至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交通工具</w:t>
            </w:r>
          </w:p>
        </w:tc>
        <w:tc>
          <w:tcPr>
            <w:tcW w:w="91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飞机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火车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汽车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其它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派车情况</w:t>
            </w:r>
          </w:p>
        </w:tc>
        <w:tc>
          <w:tcPr>
            <w:tcW w:w="36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已派公务车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 未派公务车</w:t>
            </w:r>
            <w:r>
              <w:rPr>
                <w:rFonts w:ascii="宋体" w:hAnsi="宋体" w:eastAsia="宋体"/>
                <w:kern w:val="0"/>
                <w:szCs w:val="21"/>
              </w:rPr>
              <w:t>□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派车时间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联系电话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员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姓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名</w:t>
            </w:r>
          </w:p>
        </w:tc>
        <w:tc>
          <w:tcPr>
            <w:tcW w:w="19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科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室</w:t>
            </w:r>
          </w:p>
        </w:tc>
        <w:tc>
          <w:tcPr>
            <w:tcW w:w="1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职务职称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专  业</w:t>
            </w:r>
          </w:p>
        </w:tc>
        <w:tc>
          <w:tcPr>
            <w:tcW w:w="42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科室主任/护士长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审批意见</w:t>
            </w:r>
          </w:p>
        </w:tc>
        <w:tc>
          <w:tcPr>
            <w:tcW w:w="86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职能部门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审核意见</w:t>
            </w:r>
          </w:p>
        </w:tc>
        <w:tc>
          <w:tcPr>
            <w:tcW w:w="86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（1.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医生、医技、药学人员报医务部审核备案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；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2.护理人员报护理部审核备案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；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3.职能部门报人力资源部审核备案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。）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负责人签字（盖章）：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科教部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审核意见</w:t>
            </w:r>
          </w:p>
        </w:tc>
        <w:tc>
          <w:tcPr>
            <w:tcW w:w="86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科室（部门）或牵头职能部门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分管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副院长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审批意见</w:t>
            </w:r>
          </w:p>
        </w:tc>
        <w:tc>
          <w:tcPr>
            <w:tcW w:w="86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院长审批意见</w:t>
            </w:r>
          </w:p>
        </w:tc>
        <w:tc>
          <w:tcPr>
            <w:tcW w:w="86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党委书记审批意见</w:t>
            </w:r>
          </w:p>
        </w:tc>
        <w:tc>
          <w:tcPr>
            <w:tcW w:w="86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pStyle w:val="4"/>
        <w:ind w:firstLine="0" w:firstLineChars="0"/>
        <w:rPr>
          <w:rFonts w:ascii="Times New Roman" w:hAnsi="Times New Roman" w:cs="Times New Roman"/>
          <w:sz w:val="18"/>
          <w:szCs w:val="21"/>
        </w:rPr>
      </w:pPr>
      <w:r>
        <w:rPr>
          <w:rFonts w:hint="eastAsia" w:ascii="Times New Roman" w:hAnsi="Times New Roman" w:cs="Times New Roman"/>
          <w:sz w:val="18"/>
          <w:szCs w:val="21"/>
        </w:rPr>
        <w:t>1.</w:t>
      </w:r>
      <w:r>
        <w:rPr>
          <w:rFonts w:ascii="Times New Roman" w:hAnsi="Times New Roman" w:cs="Times New Roman"/>
          <w:sz w:val="18"/>
          <w:szCs w:val="21"/>
        </w:rPr>
        <w:t>本表需经全部审批完成后，方能作为报销差旅费、进修费的凭证。</w:t>
      </w:r>
    </w:p>
    <w:p>
      <w:pPr>
        <w:pStyle w:val="4"/>
        <w:ind w:firstLine="0" w:firstLineChars="0"/>
        <w:rPr>
          <w:rFonts w:ascii="Times New Roman" w:hAnsi="Times New Roman" w:cs="Times New Roman"/>
          <w:sz w:val="18"/>
          <w:szCs w:val="21"/>
        </w:rPr>
      </w:pPr>
      <w:r>
        <w:rPr>
          <w:rFonts w:hint="eastAsia" w:ascii="Times New Roman" w:hAnsi="Times New Roman" w:cs="Times New Roman"/>
          <w:sz w:val="18"/>
          <w:szCs w:val="21"/>
        </w:rPr>
        <w:t>2.</w:t>
      </w:r>
      <w:r>
        <w:rPr>
          <w:rFonts w:ascii="Times New Roman" w:hAnsi="Times New Roman" w:cs="Times New Roman"/>
          <w:sz w:val="18"/>
          <w:szCs w:val="21"/>
        </w:rPr>
        <w:t>交通工具为飞机时，需填写身份证号，也可将身份证复印件附后。</w:t>
      </w:r>
    </w:p>
    <w:p>
      <w:pPr>
        <w:pStyle w:val="4"/>
        <w:ind w:firstLine="0" w:firstLineChars="0"/>
        <w:rPr>
          <w:rFonts w:ascii="Times New Roman" w:hAnsi="Times New Roman" w:cs="Times New Roman"/>
          <w:sz w:val="18"/>
          <w:szCs w:val="21"/>
        </w:rPr>
      </w:pPr>
      <w:r>
        <w:rPr>
          <w:rFonts w:hint="eastAsia" w:ascii="Times New Roman" w:hAnsi="Times New Roman" w:cs="Times New Roman"/>
          <w:sz w:val="18"/>
          <w:szCs w:val="21"/>
        </w:rPr>
        <w:t>3.计划外学术活动，需由申请人撰写情况说明作为佐证材料。</w:t>
      </w:r>
    </w:p>
    <w:p>
      <w:pPr>
        <w:pStyle w:val="4"/>
        <w:ind w:firstLine="0" w:firstLineChars="0"/>
        <w:rPr>
          <w:rFonts w:ascii="Times New Roman" w:hAnsi="Times New Roman" w:cs="Times New Roman"/>
          <w:sz w:val="18"/>
          <w:szCs w:val="21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4.</w:t>
      </w:r>
      <w:r>
        <w:rPr>
          <w:rFonts w:hint="eastAsia" w:ascii="Times New Roman" w:hAnsi="Times New Roman" w:cs="Times New Roman"/>
          <w:sz w:val="18"/>
          <w:szCs w:val="21"/>
        </w:rPr>
        <w:t>参加学术活动出现多个专业人员同行情况的，由牵头部门分别到相关职能部门审核备案。</w:t>
      </w:r>
    </w:p>
    <w:p>
      <w:pPr>
        <w:pStyle w:val="4"/>
        <w:ind w:firstLine="0" w:firstLineChars="0"/>
      </w:pPr>
      <w:r>
        <w:rPr>
          <w:rFonts w:hint="eastAsia" w:ascii="Times New Roman" w:hAnsi="Times New Roman" w:cs="Times New Roman"/>
          <w:sz w:val="18"/>
          <w:szCs w:val="21"/>
        </w:rPr>
        <w:t>5.由医务部、护理部、</w:t>
      </w:r>
      <w:r>
        <w:rPr>
          <w:rFonts w:hint="eastAsia" w:ascii="Times New Roman" w:hAnsi="Times New Roman" w:cs="Times New Roman"/>
          <w:sz w:val="18"/>
          <w:szCs w:val="21"/>
          <w:lang w:val="en-US" w:eastAsia="zh-CN"/>
        </w:rPr>
        <w:t>人力资源部</w:t>
      </w:r>
      <w:r>
        <w:rPr>
          <w:rFonts w:hint="eastAsia" w:ascii="Times New Roman" w:hAnsi="Times New Roman" w:cs="Times New Roman"/>
          <w:sz w:val="18"/>
          <w:szCs w:val="21"/>
        </w:rPr>
        <w:t>按照医技药60%、护理35%、行政5%的比例进行经费统筹。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Yjg3NDIzYzJiNjdmOWIzYjVkYzgxOWRhZTU0N2UifQ=="/>
  </w:docVars>
  <w:rsids>
    <w:rsidRoot w:val="0D0B33F7"/>
    <w:rsid w:val="0D0B33F7"/>
    <w:rsid w:val="3298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2024-04-30T09:32:00Z</dcterms:created>
  <dc:creator>Nightmare</dc:creator>
  <cp:lastModifiedBy>Nightmare</cp:lastModifiedBy>
  <dcterms:modified xsi:type="dcterms:W3CDTF">2024-05-09T07:00:51Z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7264B27DA83243B7A1700C206001EDE8_11</vt:lpwstr>
  </property>
</Properties>
</file>